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C2" w:rsidRPr="00650C66" w:rsidRDefault="00650C66" w:rsidP="00650C66">
      <w:pPr>
        <w:jc w:val="center"/>
        <w:rPr>
          <w:b/>
          <w:color w:val="FF0000"/>
          <w:sz w:val="44"/>
          <w:szCs w:val="44"/>
        </w:rPr>
      </w:pPr>
      <w:bookmarkStart w:id="0" w:name="_GoBack"/>
      <w:bookmarkEnd w:id="0"/>
      <w:r w:rsidRPr="00650C66">
        <w:rPr>
          <w:b/>
          <w:color w:val="FF0000"/>
          <w:sz w:val="44"/>
          <w:szCs w:val="44"/>
        </w:rPr>
        <w:t>TAŞINIR KAYIT VE KONTROL YETKİLİSİ TARAFINDAN</w:t>
      </w:r>
    </w:p>
    <w:p w:rsidR="00650C66" w:rsidRDefault="00650C66" w:rsidP="00650C66">
      <w:pPr>
        <w:jc w:val="center"/>
        <w:rPr>
          <w:b/>
          <w:color w:val="FF0000"/>
          <w:sz w:val="44"/>
          <w:szCs w:val="44"/>
        </w:rPr>
      </w:pPr>
      <w:r w:rsidRPr="00650C66">
        <w:rPr>
          <w:b/>
          <w:color w:val="FF0000"/>
          <w:sz w:val="44"/>
          <w:szCs w:val="44"/>
        </w:rPr>
        <w:t>TÜKETİME VERME İŞLEMLERİ</w:t>
      </w:r>
    </w:p>
    <w:p w:rsidR="00650C66" w:rsidRDefault="00650C66" w:rsidP="00650C66">
      <w:pPr>
        <w:rPr>
          <w:b/>
          <w:color w:val="FF0000"/>
          <w:sz w:val="44"/>
          <w:szCs w:val="44"/>
        </w:rPr>
      </w:pPr>
    </w:p>
    <w:p w:rsidR="00650C66" w:rsidRDefault="00650C66" w:rsidP="00650C66">
      <w:pPr>
        <w:rPr>
          <w:b/>
          <w:color w:val="FF0000"/>
          <w:sz w:val="44"/>
          <w:szCs w:val="44"/>
        </w:rPr>
      </w:pP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Hazırlayan</w:t>
      </w: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Bayram KESER</w:t>
      </w: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Mali Hizmetler Uzmanı</w:t>
      </w: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Murat ERDEN</w:t>
      </w: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Mali Hizmetler Uzmanı</w:t>
      </w: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MİLLİ EĞİTİM BAKANLIĞI</w:t>
      </w:r>
    </w:p>
    <w:p w:rsidR="00650C66" w:rsidRP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Strateji Geliştirme Başkanlığı</w:t>
      </w:r>
    </w:p>
    <w:p w:rsidR="00650C66" w:rsidRDefault="00650C66" w:rsidP="00650C66">
      <w:pPr>
        <w:jc w:val="center"/>
        <w:rPr>
          <w:b/>
          <w:color w:val="FF0000"/>
          <w:sz w:val="32"/>
          <w:szCs w:val="32"/>
        </w:rPr>
      </w:pPr>
      <w:r w:rsidRPr="00650C66">
        <w:rPr>
          <w:b/>
          <w:color w:val="FF0000"/>
          <w:sz w:val="32"/>
          <w:szCs w:val="32"/>
        </w:rPr>
        <w:t>Haziran 2015</w:t>
      </w:r>
    </w:p>
    <w:p w:rsid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center"/>
        <w:rPr>
          <w:b/>
          <w:color w:val="FF0000"/>
          <w:sz w:val="32"/>
          <w:szCs w:val="32"/>
        </w:rPr>
      </w:pPr>
    </w:p>
    <w:p w:rsidR="00650C66" w:rsidRPr="00077AB6" w:rsidRDefault="00650C66" w:rsidP="00650C66">
      <w:pPr>
        <w:rPr>
          <w:b/>
          <w:color w:val="FF0000"/>
          <w:sz w:val="20"/>
          <w:szCs w:val="20"/>
          <w:u w:val="single"/>
        </w:rPr>
      </w:pPr>
      <w:r w:rsidRPr="00077AB6">
        <w:rPr>
          <w:b/>
          <w:color w:val="FF0000"/>
          <w:sz w:val="20"/>
          <w:szCs w:val="20"/>
        </w:rPr>
        <w:t xml:space="preserve">Giriş: </w:t>
      </w:r>
    </w:p>
    <w:p w:rsidR="00650C66" w:rsidRPr="00437396" w:rsidRDefault="00650C66" w:rsidP="00437396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437396">
        <w:rPr>
          <w:b/>
          <w:color w:val="FF0000"/>
          <w:sz w:val="32"/>
          <w:szCs w:val="32"/>
        </w:rPr>
        <w:lastRenderedPageBreak/>
        <w:t xml:space="preserve">KBS Taşınır Kayıt ve Yönetim Sistemi’nde yapılan son değişiklikle taşınır kayıt ve kontrol yetkililerince (TKKY) tüketime verme işlemleri yapılabilir hale gelmiştir. </w:t>
      </w:r>
    </w:p>
    <w:p w:rsidR="00650C66" w:rsidRPr="00437396" w:rsidRDefault="00650C66" w:rsidP="00437396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437396">
        <w:rPr>
          <w:b/>
          <w:color w:val="FF0000"/>
          <w:sz w:val="32"/>
          <w:szCs w:val="32"/>
        </w:rPr>
        <w:t>Bu kılavuzda detaylıca açıklandığı üzere artık istek birim yetkililerinin (İBY) sistem üzerinden talep yapmalarına gerek kalmadan TKKY lerce oluşturulan taşınır istek belgesi (TİB) ile tüketime verme işlemleri yapılabilecektir.</w:t>
      </w:r>
    </w:p>
    <w:p w:rsidR="00650C66" w:rsidRPr="00437396" w:rsidRDefault="00650C66" w:rsidP="00437396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437396">
        <w:rPr>
          <w:b/>
          <w:color w:val="FF0000"/>
          <w:sz w:val="32"/>
          <w:szCs w:val="32"/>
          <w:u w:val="single"/>
        </w:rPr>
        <w:t>Ancak TKKY lerce düzenlenecek TİB’lerin mutlaka yazılı ve imzalı olarak İBY lerce düzenlenmiş olması gerekmektedir</w:t>
      </w:r>
      <w:r w:rsidRPr="00437396">
        <w:rPr>
          <w:b/>
          <w:color w:val="FF0000"/>
          <w:sz w:val="32"/>
          <w:szCs w:val="32"/>
        </w:rPr>
        <w:t xml:space="preserve">.  Çünkü mevzuat gereği tüketime verme işlemlerinde mutlaka TİB’ler aranacaktır ve dosyasında muhafaza edilecektir. </w:t>
      </w: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Pr="00E51FBE" w:rsidRDefault="00E51FBE" w:rsidP="00E51FBE">
      <w:pPr>
        <w:pStyle w:val="ListeParagraf"/>
        <w:numPr>
          <w:ilvl w:val="0"/>
          <w:numId w:val="1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Taşınır Talepleri Bölümünden “Taşınır İstek Belgesi Oluştur” butonuna basılacak.</w:t>
      </w:r>
    </w:p>
    <w:p w:rsidR="00650C66" w:rsidRDefault="00E51FB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758466" cy="3848100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Görüldüğü üzere tüketime verilecek malzemeler listelenecektir.</w:t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3467100"/>
            <wp:effectExtent l="19050" t="0" r="0" b="0"/>
            <wp:docPr id="7" name="Resim 4" descr="C:\Users\Murat ERDEN\Desktop\TÜKETİME VERM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at ERDEN\Desktop\TÜKETİME VERME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E" w:rsidRPr="00E51FBE" w:rsidRDefault="00E51FBE" w:rsidP="00E51FBE">
      <w:pPr>
        <w:pStyle w:val="ListeParagraf"/>
        <w:numPr>
          <w:ilvl w:val="0"/>
          <w:numId w:val="1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“Talep” sütununa tüketime verilecek malzeme miktarının girişi yapılacak daha “kişiye” kısmı işaretlendiğinde TKKY ismi </w:t>
      </w:r>
      <w:r>
        <w:rPr>
          <w:b/>
          <w:color w:val="FF0000"/>
          <w:sz w:val="32"/>
          <w:szCs w:val="32"/>
        </w:rPr>
        <w:lastRenderedPageBreak/>
        <w:t>otomatik görünecek olup “TİB OLUŞTUR” butonuna basılacaktır.</w:t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7580" cy="3448050"/>
            <wp:effectExtent l="19050" t="0" r="0" b="0"/>
            <wp:docPr id="9" name="Resim 5" descr="C:\Users\Murat ERDEN\Desktop\TÜKETİME VERM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t ERDEN\Desktop\TÜKETİME VERME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7580" cy="3314700"/>
            <wp:effectExtent l="19050" t="0" r="0" b="0"/>
            <wp:docPr id="13" name="Resim 6" descr="C:\Users\Murat ERDEN\Desktop\TÜKETİME VERM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at ERDEN\Desktop\TÜKETİME VERME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E" w:rsidRPr="00E51FBE" w:rsidRDefault="00E51FBE" w:rsidP="00E51FBE">
      <w:pPr>
        <w:pStyle w:val="ListeParagraf"/>
        <w:numPr>
          <w:ilvl w:val="0"/>
          <w:numId w:val="1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Taşınır Talepleri bölümündeki “Taşınır İstek Belgesi Listesinden” TİB seçilecek ve “Onayla” butonuna basılacaktır.</w:t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760720" cy="3821608"/>
            <wp:effectExtent l="19050" t="0" r="0" b="0"/>
            <wp:docPr id="14" name="Resim 7" descr="C:\Users\Murat ERDEN\Desktop\TÜKETİME VERM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at ERDEN\Desktop\TÜKETİME VERME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650C66" w:rsidRDefault="00650C66" w:rsidP="00650C66">
      <w:pPr>
        <w:jc w:val="both"/>
        <w:rPr>
          <w:b/>
          <w:color w:val="FF0000"/>
          <w:sz w:val="32"/>
          <w:szCs w:val="32"/>
        </w:rPr>
      </w:pPr>
    </w:p>
    <w:p w:rsidR="00E51FBE" w:rsidRPr="00224F0C" w:rsidRDefault="00224F0C" w:rsidP="00224F0C">
      <w:pPr>
        <w:pStyle w:val="ListeParagraf"/>
        <w:numPr>
          <w:ilvl w:val="0"/>
          <w:numId w:val="1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Talep edilen malzemelerin “Tüketim Malzemelerinin Hepsini Karşıla” butonuna basılarak hepsi karşılanabileceği gibi </w:t>
      </w:r>
      <w:r>
        <w:rPr>
          <w:b/>
          <w:color w:val="FF0000"/>
          <w:sz w:val="32"/>
          <w:szCs w:val="32"/>
        </w:rPr>
        <w:lastRenderedPageBreak/>
        <w:t>“Karşılanan” sütununa rakam girilerek de istenildiği miktarda karşılanabilir. Ancak girilen miktar “Taşınır İstek Belgesi” oluşturulurken girilen miktardan büyük olamaz.</w:t>
      </w:r>
    </w:p>
    <w:p w:rsidR="00224F0C" w:rsidRDefault="00224F0C" w:rsidP="00650C66">
      <w:pPr>
        <w:jc w:val="both"/>
        <w:rPr>
          <w:b/>
          <w:color w:val="FF0000"/>
          <w:sz w:val="32"/>
          <w:szCs w:val="32"/>
        </w:rPr>
      </w:pPr>
    </w:p>
    <w:p w:rsidR="00224F0C" w:rsidRDefault="00224F0C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2486025"/>
            <wp:effectExtent l="19050" t="0" r="0" b="0"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E51FBE" w:rsidRDefault="00E51FBE" w:rsidP="00650C66">
      <w:pPr>
        <w:jc w:val="both"/>
        <w:rPr>
          <w:b/>
          <w:color w:val="FF0000"/>
          <w:sz w:val="32"/>
          <w:szCs w:val="32"/>
        </w:rPr>
      </w:pPr>
    </w:p>
    <w:p w:rsidR="00495F78" w:rsidRDefault="00495F78" w:rsidP="00650C66">
      <w:pPr>
        <w:jc w:val="both"/>
        <w:rPr>
          <w:b/>
          <w:color w:val="FF0000"/>
          <w:sz w:val="32"/>
          <w:szCs w:val="32"/>
        </w:rPr>
      </w:pPr>
    </w:p>
    <w:p w:rsidR="00495F78" w:rsidRDefault="00495F78" w:rsidP="00650C66">
      <w:pPr>
        <w:jc w:val="both"/>
        <w:rPr>
          <w:b/>
          <w:color w:val="FF0000"/>
          <w:sz w:val="32"/>
          <w:szCs w:val="32"/>
        </w:rPr>
      </w:pPr>
    </w:p>
    <w:p w:rsidR="00495F78" w:rsidRPr="005C2812" w:rsidRDefault="00495F78" w:rsidP="005C2812">
      <w:pPr>
        <w:pStyle w:val="ListeParagraf"/>
        <w:numPr>
          <w:ilvl w:val="0"/>
          <w:numId w:val="1"/>
        </w:numPr>
        <w:jc w:val="both"/>
        <w:rPr>
          <w:b/>
          <w:noProof/>
          <w:color w:val="FF0000"/>
          <w:sz w:val="32"/>
          <w:szCs w:val="32"/>
        </w:rPr>
      </w:pPr>
      <w:r w:rsidRPr="005C2812">
        <w:rPr>
          <w:b/>
          <w:noProof/>
          <w:color w:val="FF0000"/>
          <w:sz w:val="32"/>
          <w:szCs w:val="32"/>
        </w:rPr>
        <w:t xml:space="preserve">Tüketime verilecek miktar belirlendikten sonra “Malzeme Listesi” butonuna basılacak ve açılacak mini ekrandan </w:t>
      </w:r>
      <w:r w:rsidRPr="005C2812">
        <w:rPr>
          <w:b/>
          <w:noProof/>
          <w:color w:val="FF0000"/>
          <w:sz w:val="32"/>
          <w:szCs w:val="32"/>
        </w:rPr>
        <w:lastRenderedPageBreak/>
        <w:t>malzeme seçildikten sonra “Taşınır İşlem/Zimmet Fişi Oluştur” butonuna basılacaktır.</w:t>
      </w:r>
    </w:p>
    <w:p w:rsidR="00495F78" w:rsidRDefault="00495F78" w:rsidP="00650C66">
      <w:pPr>
        <w:jc w:val="both"/>
        <w:rPr>
          <w:b/>
          <w:noProof/>
          <w:color w:val="FF0000"/>
          <w:sz w:val="32"/>
          <w:szCs w:val="32"/>
        </w:rPr>
      </w:pPr>
    </w:p>
    <w:p w:rsidR="00495F78" w:rsidRDefault="00495F78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247650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</w:p>
    <w:p w:rsidR="005C2812" w:rsidRPr="005C2812" w:rsidRDefault="005C2812" w:rsidP="005C2812">
      <w:pPr>
        <w:pStyle w:val="ListeParagraf"/>
        <w:numPr>
          <w:ilvl w:val="0"/>
          <w:numId w:val="2"/>
        </w:numPr>
        <w:jc w:val="both"/>
        <w:rPr>
          <w:b/>
          <w:color w:val="FF0000"/>
          <w:sz w:val="32"/>
          <w:szCs w:val="32"/>
        </w:rPr>
      </w:pPr>
      <w:r w:rsidRPr="005C2812">
        <w:rPr>
          <w:b/>
          <w:color w:val="FF0000"/>
          <w:sz w:val="32"/>
          <w:szCs w:val="32"/>
        </w:rPr>
        <w:t>“Taşınır İşlem/Zimmet Fişi Oluştur” butonuna basıldıktan sonra modülde “</w:t>
      </w:r>
      <w:r>
        <w:rPr>
          <w:b/>
          <w:color w:val="FF0000"/>
          <w:sz w:val="32"/>
          <w:szCs w:val="32"/>
        </w:rPr>
        <w:t>Onaylama İşlemleri</w:t>
      </w:r>
      <w:r w:rsidRPr="005C2812">
        <w:rPr>
          <w:b/>
          <w:color w:val="FF0000"/>
          <w:sz w:val="32"/>
          <w:szCs w:val="32"/>
        </w:rPr>
        <w:t xml:space="preserve">” menüsüne girilip tifin onaylanması için uyarı gelecektir. </w:t>
      </w: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2447925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12" w:rsidRPr="005C2812" w:rsidRDefault="005C2812" w:rsidP="005C2812">
      <w:pPr>
        <w:pStyle w:val="ListeParagraf"/>
        <w:numPr>
          <w:ilvl w:val="0"/>
          <w:numId w:val="2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“Onaylama İşlemleri” bölümünden çıkış tifleri seçilecek ve onaysız tif üzerine tıklanarak aktif hale getirildikten sonra “Onayla” butonuna basılacaktır.</w:t>
      </w: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2428875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</w:p>
    <w:p w:rsidR="005C2812" w:rsidRPr="005C2812" w:rsidRDefault="005C2812" w:rsidP="005C2812">
      <w:pPr>
        <w:pStyle w:val="ListeParagraf"/>
        <w:numPr>
          <w:ilvl w:val="0"/>
          <w:numId w:val="2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Onaylama işleminden sonra “Tüketim Tifi” ekrana düşecektir ve çıktısı alınacaktır. Görüldüğü üzere “Kime verildiği” kısmında TKKY’nin ismi </w:t>
      </w:r>
      <w:r w:rsidR="007969FE">
        <w:rPr>
          <w:b/>
          <w:color w:val="FF0000"/>
          <w:sz w:val="32"/>
          <w:szCs w:val="32"/>
        </w:rPr>
        <w:t>yazmaktadır.</w:t>
      </w: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2876550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12" w:rsidRPr="007969FE" w:rsidRDefault="007969FE" w:rsidP="007969FE">
      <w:pPr>
        <w:pStyle w:val="ListeParagraf"/>
        <w:numPr>
          <w:ilvl w:val="0"/>
          <w:numId w:val="2"/>
        </w:num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“Onaylı Taşınır İşlem Fişleri” bölümüne girilip “Çıkış Tifleri” seçildikten sonra Tif üzerine tıklanarak aktif hale getirildikten sonra “Harcama Yönetim Sistemine Gönder” butonuna basılarak muhasebeye gönderilecektir.</w:t>
      </w:r>
    </w:p>
    <w:p w:rsidR="007969FE" w:rsidRDefault="007969FE" w:rsidP="00650C66">
      <w:pPr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753100" cy="2476500"/>
            <wp:effectExtent l="19050" t="0" r="0" b="0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12" w:rsidRDefault="005C2812" w:rsidP="00650C66">
      <w:pPr>
        <w:jc w:val="both"/>
        <w:rPr>
          <w:b/>
          <w:color w:val="FF0000"/>
          <w:sz w:val="32"/>
          <w:szCs w:val="32"/>
        </w:rPr>
      </w:pPr>
    </w:p>
    <w:p w:rsidR="005C2812" w:rsidRPr="00650C66" w:rsidRDefault="005C2812" w:rsidP="00650C66">
      <w:pPr>
        <w:jc w:val="both"/>
        <w:rPr>
          <w:b/>
          <w:color w:val="FF0000"/>
          <w:sz w:val="32"/>
          <w:szCs w:val="32"/>
        </w:rPr>
      </w:pPr>
    </w:p>
    <w:sectPr w:rsidR="005C2812" w:rsidRPr="00650C66" w:rsidSect="006B0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59D" w:rsidRDefault="0091359D" w:rsidP="00224F0C">
      <w:pPr>
        <w:spacing w:after="0" w:line="240" w:lineRule="auto"/>
      </w:pPr>
      <w:r>
        <w:separator/>
      </w:r>
    </w:p>
  </w:endnote>
  <w:endnote w:type="continuationSeparator" w:id="0">
    <w:p w:rsidR="0091359D" w:rsidRDefault="0091359D" w:rsidP="0022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59D" w:rsidRDefault="0091359D" w:rsidP="00224F0C">
      <w:pPr>
        <w:spacing w:after="0" w:line="240" w:lineRule="auto"/>
      </w:pPr>
      <w:r>
        <w:separator/>
      </w:r>
    </w:p>
  </w:footnote>
  <w:footnote w:type="continuationSeparator" w:id="0">
    <w:p w:rsidR="0091359D" w:rsidRDefault="0091359D" w:rsidP="00224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06013"/>
    <w:multiLevelType w:val="hybridMultilevel"/>
    <w:tmpl w:val="135AA8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45DF5"/>
    <w:multiLevelType w:val="hybridMultilevel"/>
    <w:tmpl w:val="7C347980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C66"/>
    <w:rsid w:val="00077AB6"/>
    <w:rsid w:val="00224F0C"/>
    <w:rsid w:val="00255C94"/>
    <w:rsid w:val="00267DE5"/>
    <w:rsid w:val="00297CA0"/>
    <w:rsid w:val="00437396"/>
    <w:rsid w:val="00495F78"/>
    <w:rsid w:val="005C2812"/>
    <w:rsid w:val="00650C66"/>
    <w:rsid w:val="006A5DBF"/>
    <w:rsid w:val="006B0DC2"/>
    <w:rsid w:val="007969FE"/>
    <w:rsid w:val="00891CA5"/>
    <w:rsid w:val="0091359D"/>
    <w:rsid w:val="00E11637"/>
    <w:rsid w:val="00E5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0C6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51FB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224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24F0C"/>
  </w:style>
  <w:style w:type="paragraph" w:styleId="Altbilgi">
    <w:name w:val="footer"/>
    <w:basedOn w:val="Normal"/>
    <w:link w:val="AltbilgiChar"/>
    <w:uiPriority w:val="99"/>
    <w:semiHidden/>
    <w:unhideWhenUsed/>
    <w:rsid w:val="00224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24F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0C6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51FB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224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24F0C"/>
  </w:style>
  <w:style w:type="paragraph" w:styleId="Altbilgi">
    <w:name w:val="footer"/>
    <w:basedOn w:val="Normal"/>
    <w:link w:val="AltbilgiChar"/>
    <w:uiPriority w:val="99"/>
    <w:semiHidden/>
    <w:unhideWhenUsed/>
    <w:rsid w:val="00224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24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Hakan DOLU</cp:lastModifiedBy>
  <cp:revision>2</cp:revision>
  <dcterms:created xsi:type="dcterms:W3CDTF">2015-08-24T12:51:00Z</dcterms:created>
  <dcterms:modified xsi:type="dcterms:W3CDTF">2015-08-24T12:51:00Z</dcterms:modified>
</cp:coreProperties>
</file>