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66A" w:rsidRDefault="0034348D" w:rsidP="0034348D">
      <w:pPr>
        <w:jc w:val="center"/>
        <w:rPr>
          <w:rFonts w:ascii="Times New Roman" w:hAnsi="Times New Roman" w:cs="Times New Roman"/>
          <w:b/>
          <w:sz w:val="24"/>
          <w:szCs w:val="24"/>
        </w:rPr>
      </w:pPr>
      <w:r w:rsidRPr="00D8766A">
        <w:rPr>
          <w:rFonts w:ascii="Times New Roman" w:hAnsi="Times New Roman" w:cs="Times New Roman"/>
          <w:b/>
          <w:sz w:val="24"/>
          <w:szCs w:val="24"/>
        </w:rPr>
        <w:t xml:space="preserve">TAŞINIR KAYIT YÖNETİM SİSTEMİNDE </w:t>
      </w:r>
    </w:p>
    <w:p w:rsidR="00537F8D" w:rsidRPr="00D8766A" w:rsidRDefault="0034348D" w:rsidP="0034348D">
      <w:pPr>
        <w:jc w:val="center"/>
        <w:rPr>
          <w:rFonts w:ascii="Times New Roman" w:hAnsi="Times New Roman" w:cs="Times New Roman"/>
          <w:b/>
          <w:sz w:val="24"/>
          <w:szCs w:val="24"/>
        </w:rPr>
      </w:pPr>
      <w:r w:rsidRPr="00D8766A">
        <w:rPr>
          <w:rFonts w:ascii="Times New Roman" w:hAnsi="Times New Roman" w:cs="Times New Roman"/>
          <w:b/>
          <w:sz w:val="24"/>
          <w:szCs w:val="24"/>
        </w:rPr>
        <w:t>MALZEMENİN BAŞKA OKUL VE KURUMA DEVRİ</w:t>
      </w:r>
    </w:p>
    <w:p w:rsidR="0034348D" w:rsidRDefault="0034348D" w:rsidP="0034348D">
      <w:pPr>
        <w:jc w:val="center"/>
      </w:pPr>
    </w:p>
    <w:p w:rsidR="0034348D" w:rsidRDefault="0034348D" w:rsidP="0034348D">
      <w:pPr>
        <w:pStyle w:val="ListeParagraf"/>
        <w:numPr>
          <w:ilvl w:val="0"/>
          <w:numId w:val="1"/>
        </w:numPr>
        <w:jc w:val="both"/>
      </w:pPr>
      <w:r>
        <w:t xml:space="preserve">Taşınır Kayıt ve Yönetim Sistemine TC Kimlik ve Şifre ile giriyoruz. </w:t>
      </w:r>
    </w:p>
    <w:p w:rsidR="0034348D" w:rsidRDefault="0034348D" w:rsidP="0034348D">
      <w:pPr>
        <w:pStyle w:val="ListeParagraf"/>
        <w:numPr>
          <w:ilvl w:val="0"/>
          <w:numId w:val="1"/>
        </w:numPr>
        <w:jc w:val="both"/>
      </w:pPr>
      <w:r>
        <w:t>Taşınır mal işlemleri menüsünden Çıkış işlemini tıklıyoruz.</w:t>
      </w:r>
    </w:p>
    <w:p w:rsidR="0034348D" w:rsidRDefault="0034348D" w:rsidP="0034348D">
      <w:pPr>
        <w:pStyle w:val="ListeParagraf"/>
        <w:numPr>
          <w:ilvl w:val="0"/>
          <w:numId w:val="1"/>
        </w:numPr>
        <w:jc w:val="both"/>
      </w:pPr>
      <w:r>
        <w:t>Gelen ekranın üst kısmında “Devretme” menüsü geliyor. Aşağıdaki şekilde olduğu gibi.</w:t>
      </w:r>
    </w:p>
    <w:p w:rsidR="0034348D" w:rsidRDefault="0034348D" w:rsidP="0034348D">
      <w:pPr>
        <w:jc w:val="both"/>
      </w:pPr>
    </w:p>
    <w:p w:rsidR="0034348D" w:rsidRDefault="0034348D" w:rsidP="0034348D">
      <w:pPr>
        <w:jc w:val="both"/>
      </w:pPr>
      <w:r>
        <w:rPr>
          <w:noProof/>
          <w:lang w:eastAsia="tr-TR"/>
        </w:rPr>
        <w:drawing>
          <wp:inline distT="0" distB="0" distL="0" distR="0">
            <wp:extent cx="4555957" cy="25632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557370" cy="2563995"/>
                    </a:xfrm>
                    <a:prstGeom prst="rect">
                      <a:avLst/>
                    </a:prstGeom>
                    <a:noFill/>
                    <a:ln w="9525">
                      <a:noFill/>
                      <a:miter lim="800000"/>
                      <a:headEnd/>
                      <a:tailEnd/>
                    </a:ln>
                  </pic:spPr>
                </pic:pic>
              </a:graphicData>
            </a:graphic>
          </wp:inline>
        </w:drawing>
      </w:r>
    </w:p>
    <w:p w:rsidR="0034348D" w:rsidRDefault="0034348D" w:rsidP="0034348D">
      <w:pPr>
        <w:jc w:val="both"/>
      </w:pPr>
    </w:p>
    <w:p w:rsidR="0034348D" w:rsidRDefault="0034348D" w:rsidP="0034348D">
      <w:pPr>
        <w:pStyle w:val="ListeParagraf"/>
        <w:numPr>
          <w:ilvl w:val="0"/>
          <w:numId w:val="1"/>
        </w:numPr>
        <w:jc w:val="both"/>
      </w:pPr>
      <w:r>
        <w:t>Tif tipini seçiniz kısmını “Taşınır İşlem Fişini” seçiyoruz.</w:t>
      </w:r>
    </w:p>
    <w:p w:rsidR="0034348D" w:rsidRDefault="0034348D" w:rsidP="0034348D">
      <w:pPr>
        <w:pStyle w:val="ListeParagraf"/>
        <w:numPr>
          <w:ilvl w:val="0"/>
          <w:numId w:val="1"/>
        </w:numPr>
        <w:jc w:val="both"/>
      </w:pPr>
      <w:r>
        <w:t>Hemen alt kısmındaki  “Malzeme Ekle” butonu ile Ambarımızda bulunan malzemeleri gösteren yeni bir ekran geliyor. Aşağıda şekilde olduğu gbi.</w:t>
      </w:r>
    </w:p>
    <w:p w:rsidR="0034348D" w:rsidRDefault="0034348D" w:rsidP="0034348D">
      <w:pPr>
        <w:jc w:val="both"/>
      </w:pPr>
      <w:r>
        <w:rPr>
          <w:noProof/>
          <w:lang w:eastAsia="tr-TR"/>
        </w:rPr>
        <w:drawing>
          <wp:inline distT="0" distB="0" distL="0" distR="0">
            <wp:extent cx="4366784" cy="2456771"/>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68139" cy="2457533"/>
                    </a:xfrm>
                    <a:prstGeom prst="rect">
                      <a:avLst/>
                    </a:prstGeom>
                    <a:noFill/>
                    <a:ln w="9525">
                      <a:noFill/>
                      <a:miter lim="800000"/>
                      <a:headEnd/>
                      <a:tailEnd/>
                    </a:ln>
                  </pic:spPr>
                </pic:pic>
              </a:graphicData>
            </a:graphic>
          </wp:inline>
        </w:drawing>
      </w: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34348D" w:rsidRDefault="0034348D" w:rsidP="0034348D">
      <w:pPr>
        <w:jc w:val="both"/>
      </w:pPr>
    </w:p>
    <w:p w:rsidR="002617A3" w:rsidRDefault="0034348D" w:rsidP="002617A3">
      <w:pPr>
        <w:jc w:val="both"/>
      </w:pPr>
      <w:r>
        <w:t>6- Hangi malzemeyi verildi ise o malzemenin bulunduğu satırdaki işlem miktarı kısmını tıklayarak kaç adet olduğunu giriyoruz. Örneğin 5 adet yazıp sağ tarafdan gelen ekrandan 5 adet sicil seçiyoruz.</w:t>
      </w:r>
      <w:r w:rsidR="002617A3">
        <w:t xml:space="preserve"> A</w:t>
      </w:r>
      <w:r>
        <w:t>şağıdaki ekranda olduğu gibi</w:t>
      </w:r>
      <w:r w:rsidR="002617A3">
        <w:t xml:space="preserve"> Birden fazla malzeme atılacak ise malzemenin karşısına adetleri yazılarak aynı şekilde seçilecektir.</w:t>
      </w:r>
      <w:r w:rsidR="00492EDB">
        <w:t xml:space="preserve"> Tüketim malzemelerinde sicil bulunmamaktadır.</w:t>
      </w:r>
    </w:p>
    <w:p w:rsidR="0034348D" w:rsidRDefault="0034348D" w:rsidP="0034348D">
      <w:pPr>
        <w:jc w:val="both"/>
      </w:pPr>
    </w:p>
    <w:p w:rsidR="0034348D" w:rsidRDefault="0034348D" w:rsidP="0034348D">
      <w:pPr>
        <w:jc w:val="both"/>
      </w:pPr>
      <w:r>
        <w:rPr>
          <w:noProof/>
          <w:lang w:eastAsia="tr-TR"/>
        </w:rPr>
        <w:drawing>
          <wp:inline distT="0" distB="0" distL="0" distR="0">
            <wp:extent cx="5760720" cy="324100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60720" cy="3241005"/>
                    </a:xfrm>
                    <a:prstGeom prst="rect">
                      <a:avLst/>
                    </a:prstGeom>
                    <a:noFill/>
                    <a:ln w="9525">
                      <a:noFill/>
                      <a:miter lim="800000"/>
                      <a:headEnd/>
                      <a:tailEnd/>
                    </a:ln>
                  </pic:spPr>
                </pic:pic>
              </a:graphicData>
            </a:graphic>
          </wp:inline>
        </w:drawing>
      </w:r>
    </w:p>
    <w:p w:rsidR="0034348D" w:rsidRDefault="0034348D" w:rsidP="0034348D">
      <w:pPr>
        <w:jc w:val="both"/>
      </w:pPr>
    </w:p>
    <w:p w:rsidR="0034348D" w:rsidRDefault="00E932C0" w:rsidP="0034348D">
      <w:pPr>
        <w:ind w:left="360"/>
        <w:jc w:val="both"/>
      </w:pPr>
      <w:r>
        <w:t>7-Alt kısımdaki malzeme ekle butonu tıklandıktan sonra küçük bir ekran geliyor. Gelen ekranda seçilen malzemeler çentikleyerek devam butonuna basıyoruz. Aşağıdaki ekranda olduğu gibi.</w:t>
      </w:r>
    </w:p>
    <w:p w:rsidR="00E932C0" w:rsidRDefault="00E932C0" w:rsidP="0034348D">
      <w:pPr>
        <w:ind w:left="360"/>
        <w:jc w:val="both"/>
      </w:pPr>
    </w:p>
    <w:p w:rsidR="00E932C0" w:rsidRDefault="00E932C0" w:rsidP="0034348D">
      <w:pPr>
        <w:ind w:left="360"/>
        <w:jc w:val="both"/>
      </w:pPr>
      <w:r>
        <w:rPr>
          <w:noProof/>
          <w:lang w:eastAsia="tr-TR"/>
        </w:rPr>
        <w:drawing>
          <wp:inline distT="0" distB="0" distL="0" distR="0">
            <wp:extent cx="5426196" cy="3052800"/>
            <wp:effectExtent l="19050" t="0" r="3054"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427879" cy="3053747"/>
                    </a:xfrm>
                    <a:prstGeom prst="rect">
                      <a:avLst/>
                    </a:prstGeom>
                    <a:noFill/>
                    <a:ln w="9525">
                      <a:noFill/>
                      <a:miter lim="800000"/>
                      <a:headEnd/>
                      <a:tailEnd/>
                    </a:ln>
                  </pic:spPr>
                </pic:pic>
              </a:graphicData>
            </a:graphic>
          </wp:inline>
        </w:drawing>
      </w: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p>
    <w:p w:rsidR="00E932C0" w:rsidRDefault="00E932C0" w:rsidP="0034348D">
      <w:pPr>
        <w:ind w:left="360"/>
        <w:jc w:val="both"/>
      </w:pPr>
      <w:r>
        <w:t>8-Devam butonu tıklandıktan sonra aşağıdaki ana ekrana seçilen tüm malzemeler gelmektedir.</w:t>
      </w:r>
    </w:p>
    <w:p w:rsidR="00E932C0" w:rsidRDefault="00E932C0" w:rsidP="0034348D">
      <w:pPr>
        <w:ind w:left="360"/>
        <w:jc w:val="both"/>
      </w:pPr>
    </w:p>
    <w:p w:rsidR="00E932C0" w:rsidRDefault="00E932C0" w:rsidP="0034348D">
      <w:pPr>
        <w:ind w:left="360"/>
        <w:jc w:val="both"/>
      </w:pPr>
      <w:r>
        <w:rPr>
          <w:noProof/>
          <w:lang w:eastAsia="tr-TR"/>
        </w:rPr>
        <w:drawing>
          <wp:inline distT="0" distB="0" distL="0" distR="0">
            <wp:extent cx="5760720" cy="3241005"/>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60720" cy="3241005"/>
                    </a:xfrm>
                    <a:prstGeom prst="rect">
                      <a:avLst/>
                    </a:prstGeom>
                    <a:noFill/>
                    <a:ln w="9525">
                      <a:noFill/>
                      <a:miter lim="800000"/>
                      <a:headEnd/>
                      <a:tailEnd/>
                    </a:ln>
                  </pic:spPr>
                </pic:pic>
              </a:graphicData>
            </a:graphic>
          </wp:inline>
        </w:drawing>
      </w:r>
    </w:p>
    <w:p w:rsidR="00E932C0" w:rsidRDefault="00E932C0" w:rsidP="0034348D">
      <w:pPr>
        <w:ind w:left="360"/>
        <w:jc w:val="both"/>
      </w:pPr>
    </w:p>
    <w:p w:rsidR="00D8766A" w:rsidRDefault="00E932C0" w:rsidP="0034348D">
      <w:pPr>
        <w:ind w:left="360"/>
        <w:jc w:val="both"/>
      </w:pPr>
      <w:r>
        <w:t>9- a-Dayanağı belge tarihi yazan yere o günün tarihini, dayanağı</w:t>
      </w:r>
      <w:r w:rsidR="00D8766A">
        <w:t xml:space="preserve"> belge no yazan yere 1 </w:t>
      </w:r>
    </w:p>
    <w:p w:rsidR="00E932C0" w:rsidRDefault="00D8766A" w:rsidP="0034348D">
      <w:pPr>
        <w:ind w:left="360"/>
        <w:jc w:val="both"/>
      </w:pPr>
      <w:r>
        <w:t xml:space="preserve">        yazabilirsiniz.</w:t>
      </w:r>
      <w:r w:rsidR="00E932C0">
        <w:t xml:space="preserve">, </w:t>
      </w:r>
    </w:p>
    <w:p w:rsidR="00E932C0" w:rsidRDefault="00E932C0" w:rsidP="0034348D">
      <w:pPr>
        <w:ind w:left="360"/>
        <w:jc w:val="both"/>
      </w:pPr>
      <w:r>
        <w:t xml:space="preserve">     b- Harcama Birimleri Arası Devir İşlemi yazısının önündeki kutucuk işaretlendiği anda ekrana     </w:t>
      </w:r>
    </w:p>
    <w:p w:rsidR="00E932C0" w:rsidRDefault="00E932C0" w:rsidP="0034348D">
      <w:pPr>
        <w:ind w:left="360"/>
        <w:jc w:val="both"/>
      </w:pPr>
      <w:r>
        <w:t xml:space="preserve">         yeni bir kutu gelmektedir. Bu kutuda üst tarafında malzemenin verildiği okulun bağlı </w:t>
      </w:r>
    </w:p>
    <w:p w:rsidR="00E932C0" w:rsidRDefault="00E932C0" w:rsidP="0034348D">
      <w:pPr>
        <w:ind w:left="360"/>
        <w:jc w:val="both"/>
      </w:pPr>
      <w:r>
        <w:t xml:space="preserve">         bulunduğu saymanlık (muhasebe-mal müdürlüğü) seçilecek. Örneğin Keskin Mal Müdürlüğü </w:t>
      </w:r>
      <w:r w:rsidR="00E676F1">
        <w:t xml:space="preserve">Cumhuriyet Ortaokuluna </w:t>
      </w:r>
      <w:r w:rsidR="00B33ED9">
        <w:t xml:space="preserve">(DİKKAT! ÖRNEK OLARAK SEÇİLMİŞTİR) </w:t>
      </w:r>
      <w:r w:rsidR="00E676F1">
        <w:t>malzemeye verdiğimizi kabul edersek ekran aşağıdaki gözüktüğü gibi olacak.</w:t>
      </w:r>
      <w:r w:rsidR="00B33ED9">
        <w:t xml:space="preserve"> S</w:t>
      </w:r>
      <w:r w:rsidR="00D8766A">
        <w:t>aymanlık seçerken klavyeden bulanan satıra küçük harf ile yazılırsa do</w:t>
      </w:r>
      <w:r w:rsidR="00B33ED9">
        <w:t>ğrudan ilçenin adı gelmektedir.</w:t>
      </w:r>
      <w:r w:rsidR="00492EDB">
        <w:t xml:space="preserve"> M</w:t>
      </w:r>
      <w:r w:rsidR="00B33ED9">
        <w:t>alzemenin ver</w:t>
      </w:r>
      <w:r w:rsidR="00492EDB">
        <w:t>i</w:t>
      </w:r>
      <w:r w:rsidR="00B33ED9">
        <w:t>ldiği okulun mutlaka harcama Birim kodunun bilinmesi gerekmektedir. Bu kodu verdiğiniz okuldan mutlaka teyit ediniz. Klavyeden bulunan satıra doğrudan o kodu yazabilirsiniz.</w:t>
      </w:r>
    </w:p>
    <w:p w:rsidR="00E676F1" w:rsidRDefault="00E676F1" w:rsidP="0034348D">
      <w:pPr>
        <w:ind w:left="360"/>
        <w:jc w:val="both"/>
      </w:pPr>
    </w:p>
    <w:p w:rsidR="00E676F1" w:rsidRDefault="00E676F1" w:rsidP="0034348D">
      <w:pPr>
        <w:ind w:left="360"/>
        <w:jc w:val="both"/>
      </w:pPr>
      <w:r>
        <w:rPr>
          <w:noProof/>
          <w:lang w:eastAsia="tr-TR"/>
        </w:rPr>
        <w:drawing>
          <wp:inline distT="0" distB="0" distL="0" distR="0">
            <wp:extent cx="4719943" cy="2655459"/>
            <wp:effectExtent l="19050" t="0" r="4457"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723605" cy="2657519"/>
                    </a:xfrm>
                    <a:prstGeom prst="rect">
                      <a:avLst/>
                    </a:prstGeom>
                    <a:noFill/>
                    <a:ln w="9525">
                      <a:noFill/>
                      <a:miter lim="800000"/>
                      <a:headEnd/>
                      <a:tailEnd/>
                    </a:ln>
                  </pic:spPr>
                </pic:pic>
              </a:graphicData>
            </a:graphic>
          </wp:inline>
        </w:drawing>
      </w:r>
    </w:p>
    <w:p w:rsidR="00E676F1" w:rsidRDefault="00E676F1" w:rsidP="0034348D">
      <w:pPr>
        <w:ind w:left="360"/>
        <w:jc w:val="both"/>
      </w:pPr>
    </w:p>
    <w:p w:rsidR="00E676F1" w:rsidRDefault="00E676F1" w:rsidP="0034348D">
      <w:pPr>
        <w:ind w:left="360"/>
        <w:jc w:val="both"/>
      </w:pPr>
    </w:p>
    <w:p w:rsidR="00E676F1" w:rsidRDefault="00E676F1" w:rsidP="0034348D">
      <w:pPr>
        <w:ind w:left="360"/>
        <w:jc w:val="both"/>
      </w:pPr>
    </w:p>
    <w:p w:rsidR="00E676F1" w:rsidRDefault="00E676F1" w:rsidP="0034348D">
      <w:pPr>
        <w:ind w:left="360"/>
        <w:jc w:val="both"/>
      </w:pPr>
      <w:r>
        <w:t>10- Okulun ismine tıklandığı anda ekran kapanarak seçilen okul ana ekranda nereye verildiği kısma gelir. Aşağıdaki ekranda göründüğü gibi.</w:t>
      </w:r>
    </w:p>
    <w:p w:rsidR="00E676F1" w:rsidRDefault="00E676F1" w:rsidP="0034348D">
      <w:pPr>
        <w:ind w:left="360"/>
        <w:jc w:val="both"/>
      </w:pPr>
    </w:p>
    <w:p w:rsidR="00E676F1" w:rsidRDefault="00E676F1" w:rsidP="0034348D">
      <w:pPr>
        <w:ind w:left="360"/>
        <w:jc w:val="both"/>
      </w:pPr>
      <w:r>
        <w:rPr>
          <w:noProof/>
          <w:lang w:eastAsia="tr-TR"/>
        </w:rPr>
        <w:drawing>
          <wp:inline distT="0" distB="0" distL="0" distR="0">
            <wp:extent cx="5760720" cy="3241005"/>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760720" cy="3241005"/>
                    </a:xfrm>
                    <a:prstGeom prst="rect">
                      <a:avLst/>
                    </a:prstGeom>
                    <a:noFill/>
                    <a:ln w="9525">
                      <a:noFill/>
                      <a:miter lim="800000"/>
                      <a:headEnd/>
                      <a:tailEnd/>
                    </a:ln>
                  </pic:spPr>
                </pic:pic>
              </a:graphicData>
            </a:graphic>
          </wp:inline>
        </w:drawing>
      </w:r>
    </w:p>
    <w:p w:rsidR="00E676F1" w:rsidRDefault="00E676F1" w:rsidP="0034348D">
      <w:pPr>
        <w:ind w:left="360"/>
        <w:jc w:val="both"/>
      </w:pPr>
    </w:p>
    <w:p w:rsidR="00E676F1" w:rsidRDefault="00E676F1" w:rsidP="0034348D">
      <w:pPr>
        <w:ind w:left="360"/>
        <w:jc w:val="both"/>
      </w:pPr>
      <w:r>
        <w:t>11-Kime verildiği kısma okul müdürü veya ismi yazılabilir</w:t>
      </w:r>
    </w:p>
    <w:p w:rsidR="00E676F1" w:rsidRDefault="00E676F1" w:rsidP="0034348D">
      <w:pPr>
        <w:ind w:left="360"/>
        <w:jc w:val="both"/>
      </w:pPr>
    </w:p>
    <w:p w:rsidR="00E676F1" w:rsidRDefault="00E676F1" w:rsidP="0034348D">
      <w:pPr>
        <w:ind w:left="360"/>
        <w:jc w:val="both"/>
      </w:pPr>
      <w:r>
        <w:t xml:space="preserve">12-Bundan sonra en alt tarafda bulunan ”Kaydet” butonu tıklanır. </w:t>
      </w:r>
      <w:r w:rsidR="0028288E">
        <w:t>Gelen küçük ekrana tamam dendikten sonra aşağıdaki ekran gelir.</w:t>
      </w:r>
    </w:p>
    <w:p w:rsidR="0028288E" w:rsidRDefault="0028288E" w:rsidP="0034348D">
      <w:pPr>
        <w:ind w:left="360"/>
        <w:jc w:val="both"/>
      </w:pPr>
    </w:p>
    <w:p w:rsidR="0028288E" w:rsidRDefault="0028288E" w:rsidP="0034348D">
      <w:pPr>
        <w:ind w:left="360"/>
        <w:jc w:val="both"/>
      </w:pPr>
      <w:r>
        <w:rPr>
          <w:noProof/>
          <w:lang w:eastAsia="tr-TR"/>
        </w:rPr>
        <w:drawing>
          <wp:inline distT="0" distB="0" distL="0" distR="0">
            <wp:extent cx="5760720" cy="3241005"/>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760720" cy="3241005"/>
                    </a:xfrm>
                    <a:prstGeom prst="rect">
                      <a:avLst/>
                    </a:prstGeom>
                    <a:noFill/>
                    <a:ln w="9525">
                      <a:noFill/>
                      <a:miter lim="800000"/>
                      <a:headEnd/>
                      <a:tailEnd/>
                    </a:ln>
                  </pic:spPr>
                </pic:pic>
              </a:graphicData>
            </a:graphic>
          </wp:inline>
        </w:drawing>
      </w:r>
    </w:p>
    <w:p w:rsidR="0028288E" w:rsidRDefault="0028288E" w:rsidP="0034348D">
      <w:pPr>
        <w:ind w:left="360"/>
        <w:jc w:val="both"/>
      </w:pPr>
    </w:p>
    <w:p w:rsidR="0028288E" w:rsidRDefault="0028288E" w:rsidP="0034348D">
      <w:pPr>
        <w:ind w:left="360"/>
        <w:jc w:val="both"/>
      </w:pPr>
    </w:p>
    <w:p w:rsidR="0028288E" w:rsidRDefault="0028288E" w:rsidP="0034348D">
      <w:pPr>
        <w:ind w:left="360"/>
        <w:jc w:val="both"/>
      </w:pPr>
    </w:p>
    <w:p w:rsidR="0028288E" w:rsidRDefault="0028288E" w:rsidP="0034348D">
      <w:pPr>
        <w:ind w:left="360"/>
        <w:jc w:val="both"/>
      </w:pPr>
    </w:p>
    <w:p w:rsidR="0028288E" w:rsidRDefault="0028288E" w:rsidP="0034348D">
      <w:pPr>
        <w:ind w:left="360"/>
        <w:jc w:val="both"/>
      </w:pPr>
    </w:p>
    <w:p w:rsidR="0028288E" w:rsidRDefault="0028288E" w:rsidP="0028288E">
      <w:pPr>
        <w:ind w:left="360"/>
        <w:jc w:val="both"/>
      </w:pPr>
      <w:r>
        <w:t>13-Onaysız TİF oluşmuş olur. Onaylama İşlemleri yazan kısma basılarak aşağıdaki ekran gelir.</w:t>
      </w:r>
    </w:p>
    <w:p w:rsidR="0028288E" w:rsidRDefault="00603F8E" w:rsidP="0028288E">
      <w:pPr>
        <w:ind w:left="360"/>
        <w:jc w:val="both"/>
      </w:pPr>
      <w:r>
        <w:rPr>
          <w:noProof/>
          <w:lang w:eastAsia="tr-TR"/>
        </w:rPr>
        <w:drawing>
          <wp:inline distT="0" distB="0" distL="0" distR="0">
            <wp:extent cx="5760720" cy="3241005"/>
            <wp:effectExtent l="19050" t="0" r="0" b="0"/>
            <wp:docPr id="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60720" cy="3241005"/>
                    </a:xfrm>
                    <a:prstGeom prst="rect">
                      <a:avLst/>
                    </a:prstGeom>
                    <a:noFill/>
                    <a:ln w="9525">
                      <a:noFill/>
                      <a:miter lim="800000"/>
                      <a:headEnd/>
                      <a:tailEnd/>
                    </a:ln>
                  </pic:spPr>
                </pic:pic>
              </a:graphicData>
            </a:graphic>
          </wp:inline>
        </w:drawing>
      </w:r>
    </w:p>
    <w:p w:rsidR="0028288E" w:rsidRDefault="0028288E" w:rsidP="0034348D">
      <w:pPr>
        <w:ind w:left="360"/>
        <w:jc w:val="both"/>
      </w:pPr>
    </w:p>
    <w:p w:rsidR="0028288E" w:rsidRDefault="0028288E" w:rsidP="0034348D">
      <w:pPr>
        <w:ind w:left="360"/>
        <w:jc w:val="both"/>
      </w:pPr>
      <w:r>
        <w:t xml:space="preserve">14-Onaysız yazısının üzeri tıklanarak “Onayla” butonu aktif durumu gelir. </w:t>
      </w:r>
      <w:r w:rsidR="00464169">
        <w:t xml:space="preserve">Onayla butonu tıklanarak Taşınır Kayıt Yönetim Sistemindeki işlem  tamamlanmış olur. Malzemeler karşı okulun onaylama işlemleri ekranına düşmüş olur. </w:t>
      </w:r>
    </w:p>
    <w:p w:rsidR="00464169" w:rsidRDefault="00464169" w:rsidP="0034348D">
      <w:pPr>
        <w:ind w:left="360"/>
        <w:jc w:val="both"/>
      </w:pPr>
    </w:p>
    <w:p w:rsidR="00464169" w:rsidRDefault="00464169" w:rsidP="0034348D">
      <w:pPr>
        <w:ind w:left="360"/>
        <w:jc w:val="both"/>
      </w:pPr>
      <w:r>
        <w:t>15-Şayet Saymanlık değişiyor ise ör</w:t>
      </w:r>
      <w:r w:rsidR="00A946DE">
        <w:t>n</w:t>
      </w:r>
      <w:r>
        <w:t xml:space="preserve">eğin Kırıkkale Merkezden Keskinde bir okula gönderiliyor ise saymanlık değişiyor demektir. Bu durumda hem gönderen okul hem </w:t>
      </w:r>
      <w:r w:rsidR="008E0865">
        <w:t xml:space="preserve">de </w:t>
      </w:r>
      <w:r>
        <w:t xml:space="preserve">malzemeyi alan okul Harcama Yönetim Sistemine gönder butonunu çalıştırarak Harcama Yönetim sistemini buradan da  TİF’in Muhasebe/Mal Müdürlüğüne gönderilmesi sağlanacaktır. </w:t>
      </w:r>
    </w:p>
    <w:p w:rsidR="00603F8E" w:rsidRDefault="00603F8E" w:rsidP="0034348D">
      <w:pPr>
        <w:ind w:left="360"/>
        <w:jc w:val="both"/>
      </w:pPr>
      <w:r w:rsidRPr="00725CEA">
        <w:rPr>
          <w:b/>
          <w:sz w:val="28"/>
          <w:szCs w:val="28"/>
        </w:rPr>
        <w:t>16-Saymanlık değişmiyor ise örneğin Merkez Okullar kendi arasında, İlçe okulları kendi arasında mal</w:t>
      </w:r>
      <w:r w:rsidR="002760E4" w:rsidRPr="00725CEA">
        <w:rPr>
          <w:b/>
          <w:sz w:val="28"/>
          <w:szCs w:val="28"/>
        </w:rPr>
        <w:t>zeme devri yapıyorsa sadece mal</w:t>
      </w:r>
      <w:r w:rsidRPr="00725CEA">
        <w:rPr>
          <w:b/>
          <w:sz w:val="28"/>
          <w:szCs w:val="28"/>
        </w:rPr>
        <w:t>zeme alan oku</w:t>
      </w:r>
      <w:r w:rsidR="002760E4" w:rsidRPr="00725CEA">
        <w:rPr>
          <w:b/>
          <w:sz w:val="28"/>
          <w:szCs w:val="28"/>
        </w:rPr>
        <w:t>l Harcama Yönetim Sistemine gön</w:t>
      </w:r>
      <w:r w:rsidRPr="00725CEA">
        <w:rPr>
          <w:b/>
          <w:sz w:val="28"/>
          <w:szCs w:val="28"/>
        </w:rPr>
        <w:t>derebilir.</w:t>
      </w:r>
      <w:r>
        <w:t xml:space="preserve"> Malzemeyi devir alan okul Harcama Yönetim sistemi üzerinden Muhasebe/Mal Müdürlüğüne Devir alma olarak gönderecektir. </w:t>
      </w:r>
      <w:r w:rsidR="007A47B5">
        <w:t xml:space="preserve">Malzeme devri alma </w:t>
      </w:r>
      <w:r>
        <w:t xml:space="preserve"> ilgili yapılacak işlemler daha önce tarafımdan hazırlanarak  gönderilmiştir.</w:t>
      </w: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B543B8" w:rsidRDefault="00B543B8" w:rsidP="00B543B8">
      <w:pPr>
        <w:ind w:left="360"/>
        <w:jc w:val="center"/>
      </w:pPr>
      <w:r>
        <w:t>SAYMANLIK DEĞİŞİYOR İSE (BAŞKA İL VEYA İLÇE OKULUNA DEVİR)</w:t>
      </w:r>
      <w:bookmarkStart w:id="0" w:name="_GoBack"/>
      <w:bookmarkEnd w:id="0"/>
    </w:p>
    <w:p w:rsidR="00B543B8" w:rsidRDefault="00B543B8" w:rsidP="0034348D">
      <w:pPr>
        <w:ind w:left="360"/>
        <w:jc w:val="both"/>
      </w:pPr>
    </w:p>
    <w:p w:rsidR="002760E4" w:rsidRDefault="002760E4" w:rsidP="0034348D">
      <w:pPr>
        <w:ind w:left="360"/>
        <w:jc w:val="both"/>
      </w:pPr>
      <w:r>
        <w:t xml:space="preserve">Aşağıdaki birinci ekranda Harcama Yönetim sistemine gönder butonu aktifdir. Bu butona basılarak Tif’in Harcama Yönetim sistemine (ÖEB) gönderilmesi sağlanır. İkinci ekranda en üst satırda görüldüğü üzere buton pasifleşmiş ve bulunan satırın en sonunda Tifin harcama Yönetim sistemine gönderildiği yazmaktadır. </w:t>
      </w:r>
    </w:p>
    <w:p w:rsidR="00603F8E" w:rsidRDefault="00603F8E" w:rsidP="0034348D">
      <w:pPr>
        <w:ind w:left="360"/>
        <w:jc w:val="both"/>
      </w:pPr>
    </w:p>
    <w:p w:rsidR="00603F8E" w:rsidRDefault="00603F8E" w:rsidP="0034348D">
      <w:pPr>
        <w:ind w:left="360"/>
        <w:jc w:val="both"/>
      </w:pPr>
      <w:r>
        <w:rPr>
          <w:noProof/>
          <w:lang w:eastAsia="tr-TR"/>
        </w:rPr>
        <w:drawing>
          <wp:inline distT="0" distB="0" distL="0" distR="0">
            <wp:extent cx="4517564" cy="2541600"/>
            <wp:effectExtent l="19050" t="0" r="0" b="0"/>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518965" cy="2542388"/>
                    </a:xfrm>
                    <a:prstGeom prst="rect">
                      <a:avLst/>
                    </a:prstGeom>
                    <a:noFill/>
                    <a:ln w="9525">
                      <a:noFill/>
                      <a:miter lim="800000"/>
                      <a:headEnd/>
                      <a:tailEnd/>
                    </a:ln>
                  </pic:spPr>
                </pic:pic>
              </a:graphicData>
            </a:graphic>
          </wp:inline>
        </w:drawing>
      </w:r>
    </w:p>
    <w:p w:rsidR="00A946DE" w:rsidRDefault="002760E4" w:rsidP="0034348D">
      <w:pPr>
        <w:ind w:left="360"/>
        <w:jc w:val="both"/>
      </w:pPr>
      <w:r>
        <w:rPr>
          <w:noProof/>
          <w:lang w:eastAsia="tr-TR"/>
        </w:rPr>
        <w:drawing>
          <wp:inline distT="0" distB="0" distL="0" distR="0">
            <wp:extent cx="4645540" cy="2613600"/>
            <wp:effectExtent l="19050" t="0" r="2660" b="0"/>
            <wp:docPr id="1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646981" cy="2614411"/>
                    </a:xfrm>
                    <a:prstGeom prst="rect">
                      <a:avLst/>
                    </a:prstGeom>
                    <a:noFill/>
                    <a:ln w="9525">
                      <a:noFill/>
                      <a:miter lim="800000"/>
                      <a:headEnd/>
                      <a:tailEnd/>
                    </a:ln>
                  </pic:spPr>
                </pic:pic>
              </a:graphicData>
            </a:graphic>
          </wp:inline>
        </w:drawing>
      </w: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2760E4" w:rsidRDefault="002760E4" w:rsidP="0034348D">
      <w:pPr>
        <w:ind w:left="360"/>
        <w:jc w:val="both"/>
      </w:pPr>
    </w:p>
    <w:p w:rsidR="00A946DE" w:rsidRPr="007A47B5" w:rsidRDefault="00A946DE" w:rsidP="0034348D">
      <w:pPr>
        <w:ind w:left="360"/>
        <w:jc w:val="both"/>
        <w:rPr>
          <w:rFonts w:ascii="Times New Roman" w:hAnsi="Times New Roman" w:cs="Times New Roman"/>
          <w:b/>
          <w:sz w:val="24"/>
          <w:szCs w:val="24"/>
        </w:rPr>
      </w:pPr>
    </w:p>
    <w:p w:rsidR="00A946DE" w:rsidRPr="007A47B5" w:rsidRDefault="0062061D" w:rsidP="0062061D">
      <w:pPr>
        <w:ind w:left="360"/>
        <w:jc w:val="center"/>
        <w:rPr>
          <w:rFonts w:ascii="Times New Roman" w:hAnsi="Times New Roman" w:cs="Times New Roman"/>
          <w:b/>
          <w:sz w:val="24"/>
          <w:szCs w:val="24"/>
        </w:rPr>
      </w:pPr>
      <w:r w:rsidRPr="007A47B5">
        <w:rPr>
          <w:rFonts w:ascii="Times New Roman" w:hAnsi="Times New Roman" w:cs="Times New Roman"/>
          <w:b/>
          <w:sz w:val="24"/>
          <w:szCs w:val="24"/>
        </w:rPr>
        <w:t>TAŞINIR İŞLEM FİŞİNİN HARCAMA YÖNETİM SİSTEMİNDEN MUHABESE/MAL MÜDÜRLÜĞÜNE GÖNDERME İŞLEMİ</w:t>
      </w:r>
    </w:p>
    <w:p w:rsidR="00464169" w:rsidRDefault="00464169" w:rsidP="00464169">
      <w:pPr>
        <w:jc w:val="both"/>
      </w:pPr>
    </w:p>
    <w:p w:rsidR="007F0EE4" w:rsidRDefault="0062061D" w:rsidP="00464169">
      <w:pPr>
        <w:jc w:val="both"/>
      </w:pPr>
      <w:r>
        <w:t xml:space="preserve">1-KBS-Harcama Yönetim Sistemine TC Kimlik ve Şifre ile giriş yapılacaktır. </w:t>
      </w:r>
      <w:r w:rsidR="007F0EE4">
        <w:t>Aşağıdaki ana ekran gelir.</w:t>
      </w:r>
    </w:p>
    <w:p w:rsidR="0062061D" w:rsidRDefault="0062061D" w:rsidP="00464169">
      <w:pPr>
        <w:jc w:val="both"/>
      </w:pPr>
    </w:p>
    <w:p w:rsidR="007F0EE4" w:rsidRDefault="007F0EE4" w:rsidP="00464169">
      <w:pPr>
        <w:jc w:val="both"/>
      </w:pPr>
      <w:r>
        <w:rPr>
          <w:noProof/>
          <w:lang w:eastAsia="tr-TR"/>
        </w:rPr>
        <w:drawing>
          <wp:inline distT="0" distB="0" distL="0" distR="0">
            <wp:extent cx="4056849" cy="2282400"/>
            <wp:effectExtent l="19050" t="0" r="801"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58107" cy="2283108"/>
                    </a:xfrm>
                    <a:prstGeom prst="rect">
                      <a:avLst/>
                    </a:prstGeom>
                    <a:noFill/>
                    <a:ln w="9525">
                      <a:noFill/>
                      <a:miter lim="800000"/>
                      <a:headEnd/>
                      <a:tailEnd/>
                    </a:ln>
                  </pic:spPr>
                </pic:pic>
              </a:graphicData>
            </a:graphic>
          </wp:inline>
        </w:drawing>
      </w:r>
    </w:p>
    <w:p w:rsidR="007F0EE4" w:rsidRDefault="007F0EE4" w:rsidP="00464169">
      <w:pPr>
        <w:jc w:val="both"/>
      </w:pPr>
    </w:p>
    <w:p w:rsidR="007F0EE4" w:rsidRDefault="007F0EE4" w:rsidP="00464169">
      <w:pPr>
        <w:jc w:val="both"/>
      </w:pPr>
      <w:r>
        <w:t>2-Tasınır (TKYS) yazan ikondan ÖEB Dışı İşlem tıklanır. Aşağıdaki ekran gelir.</w:t>
      </w:r>
    </w:p>
    <w:p w:rsidR="007F0EE4" w:rsidRDefault="007F0EE4" w:rsidP="00464169">
      <w:pPr>
        <w:jc w:val="both"/>
      </w:pPr>
      <w:r>
        <w:rPr>
          <w:noProof/>
          <w:lang w:eastAsia="tr-TR"/>
        </w:rPr>
        <w:drawing>
          <wp:inline distT="0" distB="0" distL="0" distR="0">
            <wp:extent cx="3913184" cy="2201573"/>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914398" cy="2202256"/>
                    </a:xfrm>
                    <a:prstGeom prst="rect">
                      <a:avLst/>
                    </a:prstGeom>
                    <a:noFill/>
                    <a:ln w="9525">
                      <a:noFill/>
                      <a:miter lim="800000"/>
                      <a:headEnd/>
                      <a:tailEnd/>
                    </a:ln>
                  </pic:spPr>
                </pic:pic>
              </a:graphicData>
            </a:graphic>
          </wp:inline>
        </w:drawing>
      </w:r>
    </w:p>
    <w:p w:rsidR="007F0EE4" w:rsidRDefault="007F0EE4" w:rsidP="00464169">
      <w:pPr>
        <w:jc w:val="both"/>
      </w:pPr>
    </w:p>
    <w:p w:rsidR="007F0EE4" w:rsidRDefault="007F0EE4" w:rsidP="007F0EE4">
      <w:pPr>
        <w:jc w:val="both"/>
      </w:pPr>
      <w:r>
        <w:t>a-İlgilinin TC/Vergi No yazan kısma Okulun Vergi Numarası yazılır ve enter tuşuna basılır.(</w:t>
      </w:r>
      <w:r w:rsidR="00B36A6D" w:rsidRPr="00B36A6D">
        <w:rPr>
          <w:b/>
        </w:rPr>
        <w:t>Dikkat!</w:t>
      </w:r>
      <w:r w:rsidR="00B36A6D">
        <w:t xml:space="preserve"> </w:t>
      </w:r>
      <w:r>
        <w:t xml:space="preserve">Örnek  </w:t>
      </w:r>
      <w:r w:rsidR="007A47B5">
        <w:t>olarak Milli Eğitim Müdür</w:t>
      </w:r>
      <w:r>
        <w:t>l</w:t>
      </w:r>
      <w:r w:rsidR="007A47B5">
        <w:t>ü</w:t>
      </w:r>
      <w:r>
        <w:t>ğünün vergi numarası girdim. Her okul kendi vergi numarasını girecek.)</w:t>
      </w:r>
    </w:p>
    <w:p w:rsidR="007F0EE4" w:rsidRDefault="007F0EE4" w:rsidP="007F0EE4">
      <w:pPr>
        <w:jc w:val="both"/>
      </w:pPr>
      <w:r>
        <w:t>b- Taşınır Sorgula kısmını tıkla gelen ekrandan  İşlem Tipi Devretme seçeneğini seç ve Tif sorgulama tuşuna basınız. Sağ taraftaki kısımd</w:t>
      </w:r>
      <w:r w:rsidR="002760E4">
        <w:t>an gelen tifin üzerini tıklayarak küçük ekran kapanır ve alt tarafa tifin fiyatı gelir. Aşağıdaki şekillerde görüldüğü gibi.</w:t>
      </w:r>
    </w:p>
    <w:p w:rsidR="002760E4" w:rsidRDefault="002760E4" w:rsidP="007F0EE4">
      <w:pPr>
        <w:jc w:val="both"/>
      </w:pPr>
    </w:p>
    <w:p w:rsidR="002760E4" w:rsidRDefault="002760E4" w:rsidP="007F0EE4">
      <w:pPr>
        <w:jc w:val="both"/>
      </w:pPr>
      <w:r>
        <w:rPr>
          <w:noProof/>
          <w:lang w:eastAsia="tr-TR"/>
        </w:rPr>
        <w:lastRenderedPageBreak/>
        <w:drawing>
          <wp:inline distT="0" distB="0" distL="0" distR="0">
            <wp:extent cx="5533184" cy="3112992"/>
            <wp:effectExtent l="19050" t="0" r="0" b="0"/>
            <wp:docPr id="1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534900" cy="3113958"/>
                    </a:xfrm>
                    <a:prstGeom prst="rect">
                      <a:avLst/>
                    </a:prstGeom>
                    <a:noFill/>
                    <a:ln w="9525">
                      <a:noFill/>
                      <a:miter lim="800000"/>
                      <a:headEnd/>
                      <a:tailEnd/>
                    </a:ln>
                  </pic:spPr>
                </pic:pic>
              </a:graphicData>
            </a:graphic>
          </wp:inline>
        </w:drawing>
      </w:r>
    </w:p>
    <w:p w:rsidR="002760E4" w:rsidRDefault="002760E4" w:rsidP="007F0EE4">
      <w:pPr>
        <w:jc w:val="both"/>
      </w:pPr>
    </w:p>
    <w:p w:rsidR="002760E4" w:rsidRDefault="002760E4" w:rsidP="007F0EE4">
      <w:pPr>
        <w:jc w:val="both"/>
      </w:pPr>
      <w:r>
        <w:rPr>
          <w:noProof/>
          <w:lang w:eastAsia="tr-TR"/>
        </w:rPr>
        <w:drawing>
          <wp:inline distT="0" distB="0" distL="0" distR="0">
            <wp:extent cx="5446784" cy="3064383"/>
            <wp:effectExtent l="19050" t="0" r="1516"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5448474" cy="3065334"/>
                    </a:xfrm>
                    <a:prstGeom prst="rect">
                      <a:avLst/>
                    </a:prstGeom>
                    <a:noFill/>
                    <a:ln w="9525">
                      <a:noFill/>
                      <a:miter lim="800000"/>
                      <a:headEnd/>
                      <a:tailEnd/>
                    </a:ln>
                  </pic:spPr>
                </pic:pic>
              </a:graphicData>
            </a:graphic>
          </wp:inline>
        </w:drawing>
      </w:r>
    </w:p>
    <w:p w:rsidR="002760E4" w:rsidRDefault="002760E4" w:rsidP="007F0EE4">
      <w:pPr>
        <w:jc w:val="both"/>
      </w:pPr>
    </w:p>
    <w:p w:rsidR="002760E4" w:rsidRDefault="002760E4" w:rsidP="007F0EE4">
      <w:pPr>
        <w:jc w:val="both"/>
      </w:pPr>
      <w:r>
        <w:t>3-Açıklama kısmına devredilen okulun adı yazılır. Üst tarafda bulunan Kaydet Butonuna basılır. Durum T olur. Muhasebe Birimine gönder Butonu aktif olur. Bu butona basılarak Muhasebe Birimine gönderilmiş olur. Durum M olur.</w:t>
      </w:r>
    </w:p>
    <w:p w:rsidR="002760E4" w:rsidRDefault="002760E4" w:rsidP="007F0EE4">
      <w:pPr>
        <w:jc w:val="both"/>
      </w:pPr>
    </w:p>
    <w:p w:rsidR="002760E4" w:rsidRDefault="00780039" w:rsidP="007F0EE4">
      <w:pPr>
        <w:jc w:val="both"/>
      </w:pPr>
      <w:r>
        <w:t xml:space="preserve">4-Islak İmzalı Tifin bir nüshası Muhasebe/Mal Müdürlüğünü verilerek Muhasebe tarafından </w:t>
      </w:r>
      <w:r w:rsidR="00492EDB">
        <w:t>işlem</w:t>
      </w:r>
      <w:r w:rsidR="007A47B5">
        <w:t xml:space="preserve">in tamamlanması sağlanır. Muhasebe/Mal müdürlüklerinin işlemi tamamlayıp tamamlamadıklarını Onaylı Taşınır İşlem Fişleri menüsünden takip edebilirsiniz. </w:t>
      </w:r>
      <w:r>
        <w:t xml:space="preserve"> </w:t>
      </w:r>
    </w:p>
    <w:p w:rsidR="00780039" w:rsidRPr="00D8693A" w:rsidRDefault="00780039" w:rsidP="007F0EE4">
      <w:pPr>
        <w:jc w:val="both"/>
        <w:rPr>
          <w:b/>
        </w:rPr>
      </w:pPr>
    </w:p>
    <w:p w:rsidR="00780039" w:rsidRPr="00D8693A" w:rsidRDefault="00780039" w:rsidP="007F0EE4">
      <w:pPr>
        <w:jc w:val="both"/>
        <w:rPr>
          <w:b/>
        </w:rPr>
      </w:pPr>
      <w:r w:rsidRPr="00D8693A">
        <w:rPr>
          <w:b/>
        </w:rPr>
        <w:t xml:space="preserve">DİKKAT !  = MAL MÜDÜRLÜKLERİ TARAFINDAN KESİNLİKLE MANUEL GİRİŞ VE ÇIKIŞ YAPILMAYACAKTIR. TAŞINIR İŞLEM FİŞLERİNİN SİSTEM TARAFINDAN OTOMATİK OLARAK ANLATILDIĞI ŞEKİLDE YAPILACAKTIR. DEVİR ALMADA DAHA ÖNCE GÖNDERDİĞİM AÇIKLAMALAR DOĞRULTUSUNDA SİSTEM ÜZERİNDEN YAPILACAKTIR. MAL MÜDÜRLÜKLERİ KESİNLİKLE MANUEL GİRİŞ YAPMAYACAKTIR. </w:t>
      </w:r>
    </w:p>
    <w:sectPr w:rsidR="00780039" w:rsidRPr="00D8693A" w:rsidSect="00B36A6D">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655BC"/>
    <w:multiLevelType w:val="hybridMultilevel"/>
    <w:tmpl w:val="4C4C64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7297E2C"/>
    <w:multiLevelType w:val="hybridMultilevel"/>
    <w:tmpl w:val="A6EC2B1A"/>
    <w:lvl w:ilvl="0" w:tplc="4E961E9C">
      <w:start w:val="14"/>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29368A6"/>
    <w:multiLevelType w:val="hybridMultilevel"/>
    <w:tmpl w:val="4C4C64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FC1086E"/>
    <w:multiLevelType w:val="hybridMultilevel"/>
    <w:tmpl w:val="8D3CCD7A"/>
    <w:lvl w:ilvl="0" w:tplc="738C633C">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compat>
    <w:compatSetting w:name="compatibilityMode" w:uri="http://schemas.microsoft.com/office/word" w:val="12"/>
  </w:compat>
  <w:rsids>
    <w:rsidRoot w:val="0034348D"/>
    <w:rsid w:val="002617A3"/>
    <w:rsid w:val="002760E4"/>
    <w:rsid w:val="0028288E"/>
    <w:rsid w:val="002B492E"/>
    <w:rsid w:val="0034348D"/>
    <w:rsid w:val="00464169"/>
    <w:rsid w:val="00492EDB"/>
    <w:rsid w:val="00537F8D"/>
    <w:rsid w:val="00603F8E"/>
    <w:rsid w:val="0062061D"/>
    <w:rsid w:val="00725CEA"/>
    <w:rsid w:val="00780039"/>
    <w:rsid w:val="007A47B5"/>
    <w:rsid w:val="007F0EE4"/>
    <w:rsid w:val="00823496"/>
    <w:rsid w:val="008E0865"/>
    <w:rsid w:val="00A946DE"/>
    <w:rsid w:val="00B24995"/>
    <w:rsid w:val="00B33ED9"/>
    <w:rsid w:val="00B36A6D"/>
    <w:rsid w:val="00B543B8"/>
    <w:rsid w:val="00D8693A"/>
    <w:rsid w:val="00D8766A"/>
    <w:rsid w:val="00E676F1"/>
    <w:rsid w:val="00E932C0"/>
    <w:rsid w:val="00ED35D2"/>
    <w:rsid w:val="00F173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1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F8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4348D"/>
    <w:pPr>
      <w:ind w:left="720"/>
      <w:contextualSpacing/>
    </w:pPr>
  </w:style>
  <w:style w:type="paragraph" w:styleId="BalonMetni">
    <w:name w:val="Balloon Text"/>
    <w:basedOn w:val="Normal"/>
    <w:link w:val="BalonMetniChar"/>
    <w:uiPriority w:val="99"/>
    <w:semiHidden/>
    <w:unhideWhenUsed/>
    <w:rsid w:val="0034348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3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8</Pages>
  <Words>803</Words>
  <Characters>4579</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Hakan DOLU</cp:lastModifiedBy>
  <cp:revision>15</cp:revision>
  <dcterms:created xsi:type="dcterms:W3CDTF">2014-03-05T11:02:00Z</dcterms:created>
  <dcterms:modified xsi:type="dcterms:W3CDTF">2014-12-30T14:25:00Z</dcterms:modified>
</cp:coreProperties>
</file>